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</w:pPr>
      <w:r>
        <w:rPr>
          <w:b/>
          <w:bCs/>
          <w:color w:val="2E75B6"/>
          <w:spacing w:val="60"/>
          <w:sz w:val="28"/>
          <w:szCs w:val="28"/>
        </w:rPr>
        <w:t xml:space="preserve">VARILO</w:t>
      </w:r>
    </w:p>
    <w:p>
      <w:pPr>
        <w:spacing w:after="80" w:before="200"/>
      </w:pPr>
      <w:r>
        <w:rPr>
          <w:b/>
          <w:bCs/>
          <w:color w:val="1F3A5F"/>
          <w:sz w:val="72"/>
          <w:szCs w:val="72"/>
        </w:rPr>
        <w:t xml:space="preserve">V-IMS</w:t>
      </w:r>
    </w:p>
    <w:p>
      <w:pPr>
        <w:spacing w:after="400"/>
      </w:pPr>
      <w:r>
        <w:rPr>
          <w:color w:val="59616B"/>
          <w:sz w:val="26"/>
          <w:szCs w:val="26"/>
        </w:rPr>
        <w:t xml:space="preserve">Zintegrowany System Zarządzania Bezpieczeństwem Pracy</w:t>
      </w:r>
    </w:p>
    <w:p>
      <w:pPr>
        <w:pBdr>
          <w:top w:val="single" w:color="2E75B6" w:sz="12" w:space="8"/>
        </w:pBdr>
        <w:spacing w:after="200"/>
      </w:pPr>
      <w:r>
        <w:rPr>
          <w:b/>
          <w:bCs/>
          <w:color w:val="1F3A5F"/>
          <w:sz w:val="32"/>
          <w:szCs w:val="32"/>
        </w:rPr>
        <w:t xml:space="preserve">Zasady licencjonowania, pakiety abonamentowe i limity</w:t>
      </w:r>
    </w:p>
    <w:p>
      <w:pPr>
        <w:spacing w:after="120" w:before="0"/>
      </w:pPr>
      <w:r>
        <w:rPr>
          <w:color w:val="59616B"/>
          <w:sz w:val="22"/>
          <w:szCs w:val="22"/>
        </w:rPr>
        <w:t xml:space="preserve">Edycja 3.0 — wydanie z rozdziałem o modułach pojedynczych (a la carte)</w:t>
      </w:r>
    </w:p>
    <w:p>
      <w:pPr>
        <w:spacing w:after="120" w:before="0"/>
      </w:pPr>
      <w:r>
        <w:rPr>
          <w:color w:val="59616B"/>
          <w:sz w:val="22"/>
          <w:szCs w:val="22"/>
        </w:rPr>
        <w:t xml:space="preserve">Obowiązuje od 1 stycznia 2026 r. Wszystkie kwoty podano w złotych netto.</w:t>
      </w:r>
    </w:p>
    <w:p>
      <w:pPr>
        <w:spacing w:before="1800"/>
      </w:pPr>
      <w:r>
        <w:rPr>
          <w:color w:val="59616B"/>
          <w:sz w:val="20"/>
          <w:szCs w:val="20"/>
        </w:rPr>
        <w:t xml:space="preserve">Varilo  ·  app.v-ims.pl  ·  dokument jawny, publikowany na stronie operatora</w:t>
      </w:r>
    </w:p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Spis treści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1. Postanowienia ogólne i filozofia licencjonowania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1.1. Klasyfikacja użytkowników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2. Ścieżka A — pakiety dla zakładów pracy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2.1. Zestawienie pakietów podstawowych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2.2. Zakres modułów w pakietach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3. Limity zasobów ewidencyjnych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3.1. Tabela limitów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3.2. Zasady liczenia limitów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4. Moduły pojedyncze — konfiguracja indywidualna (a la carte)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4.1. Licencja bazowa V-IMS Core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4.2. Cennik modułów pojedynczych i ich limity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4.3. Zasada progu opłacalności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4.4. Przykłady konfiguracji indywidualnych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5. Ścieżka B — program partnerski dla służb i biur BHP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5.1. Pakiety partnerskie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5.2. Rozgraniczenie ścieżki zakładowej i partnerskiej</w:t>
      </w:r>
    </w:p>
    <w:p>
      <w:pPr>
        <w:spacing w:after="90" w:before="0"/>
      </w:pPr>
      <w:r>
        <w:rPr>
          <w:b w:val="false"/>
          <w:bCs w:val="false"/>
          <w:color w:val="1A1A1A"/>
          <w:sz w:val="22"/>
          <w:szCs w:val="22"/>
        </w:rPr>
        <w:t xml:space="preserve">     5.3. Specjalista BHP spoza zakładu i współpraca B2B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6. Dodatek: Praca w pojedynkę (Lone Worker)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7. Dodatek: Asystent AI i inteligentny import danych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8. Rozszerzenia pojemności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9. Scenariusze zastosowania i kalkulacje</w:t>
      </w:r>
    </w:p>
    <w:p>
      <w:pPr>
        <w:spacing w:after="90" w:before="0"/>
      </w:pPr>
      <w:r>
        <w:rPr>
          <w:b/>
          <w:bCs/>
          <w:color w:val="1A1A1A"/>
          <w:sz w:val="22"/>
          <w:szCs w:val="22"/>
        </w:rPr>
        <w:t xml:space="preserve">10. Warunki handlowe</w:t>
      </w:r>
    </w:p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1. Postanowienia ogólne i filozofia licencjonowania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V-IMS jest platformą zarządzania bezpieczeństwem i higieną pracy, ochroną środowiska oraz jakością, udostępnianą w modelu abonamentowym (SaaS). Operatorem usługi jest Varilo.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Licencjonowanie opiera się na trzech niezależnych wymiarach, które klient dobiera do własnej sytuacji: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Zakres funkcjonalny — gotowy pakiet albo indywidualnie dobrane moduły pojedyncze.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Skala organizacji — liczba pracowników w kartotece oraz limity zasobów ewidencyjnych.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Dodatki specjalistyczne — praca w pojedynkę (Lone Worker) oraz asystent AI, rozliczane osobno.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Opłaty nie są naliczane od liczby osób zaglądających do dokumentacji. Pracownik skanujący kod QR przy stanowisku, czytający kartę charakterystyki lub instrukcję nie wymaga konta i nie jest liczony do żadnego limitu.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1.1. Klasyfikacja użytkowników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300"/>
        <w:gridCol w:w="3460"/>
      </w:tblGrid>
      <w:tr>
        <w:trPr>
          <w:tblHeader/>
        </w:trPr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Rodzaj dostępu</w:t>
            </w:r>
          </w:p>
        </w:tc>
        <w:tc>
          <w:tcPr>
            <w:tcW w:type="dxa" w:w="33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Uprawnienia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Wpływ na cenę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Konto administracyjne</w:t>
            </w:r>
          </w:p>
        </w:tc>
        <w:tc>
          <w:tcPr>
            <w:tcW w:type="dxa" w:w="33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Pełne zarządzanie organizacją, danymi i konfiguracją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Limitowane liczbą w pakiecie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Konto operacyjne (kierownik, mistrz, HR, magazyn)</w:t>
            </w:r>
          </w:p>
        </w:tc>
        <w:tc>
          <w:tcPr>
            <w:tcW w:type="dxa" w:w="33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Edycja w przypisanym zakresie i zatwierdzanie dokumentów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Limitowane liczbą w pakiecie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Konto pracownicze</w:t>
            </w:r>
          </w:p>
        </w:tc>
        <w:tc>
          <w:tcPr>
            <w:tcW w:type="dxa" w:w="33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Własne szkolenia, potwierdzenia odbioru, zgłoszenia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Bezpłatne, bez limitu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Dostęp przez kod QR (bez konta)</w:t>
            </w:r>
          </w:p>
        </w:tc>
        <w:tc>
          <w:tcPr>
            <w:tcW w:type="dxa" w:w="33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Odczyt kart charakterystyki, instrukcji i ocen ryzyka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Bezpłatny, bez limitu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Urządzenie Lone Worker</w:t>
            </w:r>
          </w:p>
        </w:tc>
        <w:tc>
          <w:tcPr>
            <w:tcW w:type="dxa" w:w="33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Monitorowanie pracownika pracującego samotnie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Rozliczane w dodatku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2. Ścieżka A — pakiety dla zakładów pracy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Ścieżka przeznaczona dla podmiotów prowadzących własną dokumentację bezpieczeństwa pracy. Właścicielem danych i administratorem organizacji jest zakład pracy.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2.1. Zestawienie pakietów podstawowych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120"/>
        <w:gridCol w:w="2120"/>
        <w:gridCol w:w="2220"/>
      </w:tblGrid>
      <w:tr>
        <w:trPr>
          <w:tblHeader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Parametr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BASIC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PROFESSIONAL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ENTERPRISE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Opłata miesięczna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299 zł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699 zł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1 499 zł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Opłata roczna (2 miesiące gratis)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2 990 zł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6 990 zł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14 990 zł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Pracownicy w kartotece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50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250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Konta administracyjne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Konta operacyjne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Konta pracownicze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Lokalizacje / zakłady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Przestrzeń na dokumenty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10 GB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50 GB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250 GB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Historia i archiwum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 mies.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Wsparcie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e-mail, 48 h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e-mail i telefon, 24 h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opiekun, 8 h</w:t>
            </w:r>
          </w:p>
        </w:tc>
      </w:tr>
    </w:tbl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2.2. Zakres modułów w pakietach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6"/>
        <w:gridCol w:w="1900"/>
        <w:gridCol w:w="2100"/>
        <w:gridCol w:w="1900"/>
      </w:tblGrid>
      <w:tr>
        <w:trPr>
          <w:tblHeader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Moduł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BASIC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PROFESSIONAL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ENTERPRISE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Kartoteka pracowników, badania i szkolenia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Oceny ryzyka zawodowego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Wypadki, zdarzenia i choroby zawodowe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Instrukcje, dokumenty i kody QR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Zadania, przeglądy i tryb terenowy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Zezwolenia na pracę i LMRA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Dialogi bezpieczeństwa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Chemia i karty charakterystyki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Magazyn i wyposażenie (ŚOI)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Rejestry i przeglądy maszyn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Podwykonawcy i kontrola wejścia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Audyty wewnętrzne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Analiza przyczyn źródłowych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Szkolenia online (e-learning)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Asystent AI i inteligentny import danych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Praca w pojedynkę (Lone Worker)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dodatek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dodatek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dodatek</w:t>
            </w:r>
          </w:p>
        </w:tc>
      </w:tr>
      <w:tr>
        <w:trPr>
          <w:tblHeader w:val="false"/>
        </w:trPr>
        <w:tc>
          <w:tcPr>
            <w:tcW w:type="dxa" w:w="3126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Eksport danych, API i logowanie firmowe (SSO)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3. Limity zasobów ewidencyjnych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Limity opisane w niniejszym rozdziale mają charakter techniczny i zabezpieczający. Ich celem jest utrzymanie V-IMS w roli systemu zarządzania bezpieczeństwem pracy i zapobieżenie wykorzystaniu go jako zamiennika systemu magazynowego (WMS), systemu utrzymania ruchu (CMMS) lub systemu klasy ERP, dla których platforma nie została zaprojektowana i których nie obejmuje wsparciem.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Limit ma zastosowanie wyłącznie wtedy, gdy dany moduł jest zawarty w pakiecie lub został dokupiony. Znak „—” oznacza, że modułu nie ma w pakiecie i nie przysługuje dla niego żadna pula. Limity zostały ustalone na poziomie wielokrotnie przekraczającym realne potrzeby służby bezpieczeństwa w organizacji danej wielkości.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3.1. Tabela limitów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120"/>
        <w:gridCol w:w="2120"/>
        <w:gridCol w:w="2220"/>
      </w:tblGrid>
      <w:tr>
        <w:trPr>
          <w:tblHeader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Zasób ewidencyjny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BASIC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PROFESSIONAL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ENTERPRISE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Karty charakterystyki (aktywne)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250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1 000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Czynniki chemiczne w ocenie narażenia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500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2 000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Aktywne firmy podwykonawcze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35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Pracownicy podwykonawcy na jedną firmę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Indeksy asortymentowe magazynu (ŚOI)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200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500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Maszyny i urządzenia w rejestrze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150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500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Aktywne oceny ryzyka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50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300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Kursy e-learning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25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100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Urządzenia Lone Worker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wg dodatku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wg dodatku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wg dodatku</w:t>
            </w:r>
          </w:p>
        </w:tc>
      </w:tr>
    </w:tbl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3.2. Zasady liczenia limitów</w:t>
      </w:r>
    </w:p>
    <w:p>
      <w:pPr>
        <w:spacing w:after="100" w:before="200"/>
      </w:pPr>
      <w:r>
        <w:rPr>
          <w:b/>
          <w:bCs/>
          <w:color w:val="1F3A5F"/>
          <w:sz w:val="23"/>
          <w:szCs w:val="23"/>
        </w:rPr>
        <w:t xml:space="preserve">Karty charakterystyki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Limitowi podlegają wyłącznie karty o statusie aktywnym, przypisane do produktów będących w obrocie.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Karty produktów wycofanych przechodzą do archiwum i nie są liczone do limitu, przy zachowaniu wymaganego prawem okresu przechowywania.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Podgląd karty przez pracownika (w tym skanowanie kodu QR na stanowisku) jest nieograniczony i bezpłatny.</w:t>
      </w:r>
    </w:p>
    <w:p>
      <w:pPr>
        <w:spacing w:after="100" w:before="200"/>
      </w:pPr>
      <w:r>
        <w:rPr>
          <w:b/>
          <w:bCs/>
          <w:color w:val="1F3A5F"/>
          <w:sz w:val="23"/>
          <w:szCs w:val="23"/>
        </w:rPr>
        <w:t xml:space="preserve">Podwykonawcy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Rozliczana jest liczba aktywnych firm zewnętrznych, a nie liczba ich pracowników.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Pracownicy firm zewnętrznych nie są liczeni do limitu kartoteki pracowników własnych.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Zakończenie współpracy i archiwizacja firmy zwalnia miejsce w limicie; historia wejść i szkoleń pozostaje dostępna.</w:t>
      </w:r>
    </w:p>
    <w:p>
      <w:pPr>
        <w:spacing w:after="100" w:before="200"/>
      </w:pPr>
      <w:r>
        <w:rPr>
          <w:b/>
          <w:bCs/>
          <w:color w:val="1F3A5F"/>
          <w:sz w:val="23"/>
          <w:szCs w:val="23"/>
        </w:rPr>
        <w:t xml:space="preserve">Magazyn i maszyny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Limit magazynu dotyczy unikalnych indeksów asortymentowych, a nie liczby wydań ani stanów ilościowych.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Rejestr maszyn obejmuje jednostki podlegające przeglądom i dozorowi; nie służy do ewidencji części zamiennych.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Pozycje wycofane z użytkowania przenoszone do archiwum nie obciążają limitu.</w:t>
      </w:r>
    </w:p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4. Moduły pojedyncze — konfiguracja indywidualna (a la carte)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Organizacja, która nie potrzebuje pełnego zakresu pakietu, może zbudować konfigurację indywidualną: licencja bazowa V-IMS Core plus wybrane moduły rozliczane osobno.</w:t>
      </w:r>
    </w:p>
    <w:p>
      <w:pPr>
        <w:spacing w:after="120" w:before="0"/>
      </w:pPr>
      <w:r>
        <w:rPr>
          <w:i/>
          <w:iCs/>
          <w:color w:val="59616B"/>
          <w:sz w:val="22"/>
          <w:szCs w:val="22"/>
        </w:rPr>
        <w:t xml:space="preserve">Konfiguracja indywidualna jest z założenia droższa w przeliczeniu na pojedynczą funkcję niż pakiet zbiorczy. Pakiet stanowi ofertę promocyjną w zamian za szerszy zakres wdrożenia.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4.1. Licencja bazowa V-IMS Core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Każda konfiguracja indywidualna wymaga licencji bazowej, która obejmuje konto organizacji, kartotekę pracowników, strukturę działów, zarządzanie uprawnieniami, dokumenty z kodami QR, zadania oraz tryb terenowy.</w:t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200"/>
        <w:gridCol w:w="3260"/>
      </w:tblGrid>
      <w:tr>
        <w:trPr>
          <w:tblHeader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Licencja bazowa</w:t>
            </w:r>
          </w:p>
        </w:tc>
        <w:tc>
          <w:tcPr>
            <w:tcW w:type="dxa" w:w="2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Cena miesięczna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Zakres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V-IMS Core Solo</w:t>
            </w:r>
          </w:p>
        </w:tc>
        <w:tc>
          <w:tcPr>
            <w:tcW w:type="dxa" w:w="2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149 zł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50 pracowników, 1 konto administracyjne, 3 operacyjne, 5 GB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V-IMS Core Standard</w:t>
            </w:r>
          </w:p>
        </w:tc>
        <w:tc>
          <w:tcPr>
            <w:tcW w:type="dxa" w:w="2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299 zł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250 pracowników, 3 konta administracyjne, 15 operacyjnych, 20 GB</w:t>
            </w:r>
          </w:p>
        </w:tc>
      </w:tr>
    </w:tbl>
    <w:p>
      <w:pPr>
        <w:spacing w:after="120" w:before="0"/>
      </w:pPr>
      <w:r>
        <w:rPr>
          <w:i/>
          <w:iCs/>
          <w:color w:val="59616B"/>
          <w:sz w:val="22"/>
          <w:szCs w:val="22"/>
        </w:rPr>
        <w:t xml:space="preserve">Licencja bazowa nie zawiera modułów specjalistycznych wymienionych w punkcie 4.2 — te dobiera się osobno.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4.2. Cennik modułów pojedynczych i ich limity</w:t>
      </w:r>
    </w:p>
    <w:p>
      <w:pPr>
        <w:spacing w:after="100" w:before="200"/>
      </w:pPr>
      <w:r>
        <w:rPr>
          <w:b/>
          <w:bCs/>
          <w:color w:val="1F3A5F"/>
          <w:sz w:val="23"/>
          <w:szCs w:val="23"/>
        </w:rPr>
        <w:t xml:space="preserve">Kategoria A — moduły specjalistyczne: 249 zł miesięcznie za moduł</w:t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600"/>
        <w:gridCol w:w="2860"/>
      </w:tblGrid>
      <w:tr>
        <w:trPr>
          <w:tblHeader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Moduł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Cena miesięczna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Limity w wersji pojedynczej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Chemia i karty charakterystyki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150 kart aktywnych, 300 czynników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Szkolenia online (e-learning)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25 kursów, bez limitu uczestników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Rejestry i przeglądy maszyn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100 maszyn i urządzeń</w:t>
            </w:r>
          </w:p>
        </w:tc>
      </w:tr>
    </w:tbl>
    <w:p>
      <w:pPr>
        <w:spacing w:after="100" w:before="200"/>
      </w:pPr>
      <w:r>
        <w:rPr>
          <w:b/>
          <w:bCs/>
          <w:color w:val="1F3A5F"/>
          <w:sz w:val="23"/>
          <w:szCs w:val="23"/>
        </w:rPr>
        <w:t xml:space="preserve">Kategoria B — moduły operacyjne: 179 zł miesięcznie za moduł</w:t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600"/>
        <w:gridCol w:w="2860"/>
      </w:tblGrid>
      <w:tr>
        <w:trPr>
          <w:tblHeader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Moduł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Cena miesięczna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Limity w wersji pojedynczej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Magazyn i wyposażenie (ŚOI)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179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100 indeksów asortymentowych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Podwykonawcy i kontrola wejścia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179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20 firm zewnętrznych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Audyty wewnętrzne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179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 audytów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Oceny ryzyka zawodowego (rozszerzone)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179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150 aktywnych ocen, pełne metody</w:t>
            </w:r>
          </w:p>
        </w:tc>
      </w:tr>
    </w:tbl>
    <w:p>
      <w:pPr>
        <w:spacing w:after="100" w:before="200"/>
      </w:pPr>
      <w:r>
        <w:rPr>
          <w:b/>
          <w:bCs/>
          <w:color w:val="1F3A5F"/>
          <w:sz w:val="23"/>
          <w:szCs w:val="23"/>
        </w:rPr>
        <w:t xml:space="preserve">Kategoria C — moduły uzupełniające: 119 zł miesięcznie za moduł</w:t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600"/>
        <w:gridCol w:w="2860"/>
      </w:tblGrid>
      <w:tr>
        <w:trPr>
          <w:tblHeader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Moduł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Cena miesięczna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Limity w wersji pojedynczej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Analiza przyczyn źródłowych (RCA)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119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pełna metodyka, bez limitu analiz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Asystent AI i inteligentny import danych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119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20 zadań miesięcznie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Zezwolenia na pracę i LMRA (rozszerzone)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119 zł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 zezwoleń</w:t>
            </w:r>
          </w:p>
        </w:tc>
      </w:tr>
    </w:tbl>
    <w:p>
      <w:pPr>
        <w:spacing w:after="120" w:before="0"/>
      </w:pPr>
      <w:r>
        <w:rPr>
          <w:i/>
          <w:iCs/>
          <w:color w:val="59616B"/>
          <w:sz w:val="22"/>
          <w:szCs w:val="22"/>
        </w:rPr>
        <w:t xml:space="preserve">Praca w pojedynkę (Lone Worker) jest zawsze dodatkiem rozliczanym według rozdziału 6, niezależnie od wybranej konfiguracji.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4.3. Zasada progu opłacalności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Cennik modułów pojedynczych został skonstruowany tak, aby konfiguracja indywidualna pozostawała korzystna wyłącznie przy jednym module specjalistycznym. Przy dwóch i więcej modułach korzystniejszy staje się pakiet zbiorczy.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3060"/>
        <w:gridCol w:w="3100"/>
      </w:tblGrid>
      <w:tr>
        <w:trPr>
          <w:tblHeader/>
        </w:trPr>
        <w:tc>
          <w:tcPr>
            <w:tcW w:type="dxa" w:w="3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Konfiguracja</w:t>
            </w:r>
          </w:p>
        </w:tc>
        <w:tc>
          <w:tcPr>
            <w:tcW w:type="dxa" w:w="30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  <w:tc>
          <w:tcPr>
            <w:tcW w:type="dxa" w:w="3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Wniosek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BASIC + chemia</w:t>
            </w:r>
          </w:p>
        </w:tc>
        <w:tc>
          <w:tcPr>
            <w:tcW w:type="dxa" w:w="30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299 + 249 = 548 zł</w:t>
            </w:r>
          </w:p>
        </w:tc>
        <w:tc>
          <w:tcPr>
            <w:tcW w:type="dxa" w:w="3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korzystniejsze niż pakiet Professional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BASIC + chemia + magazyn ŚOI</w:t>
            </w:r>
          </w:p>
        </w:tc>
        <w:tc>
          <w:tcPr>
            <w:tcW w:type="dxa" w:w="30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299 + 249 + 179 = 727 zł</w:t>
            </w:r>
          </w:p>
        </w:tc>
        <w:tc>
          <w:tcPr>
            <w:tcW w:type="dxa" w:w="3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drożej niż Professional (699 zł) — zalecana zmiana pakietu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BASIC + chemia + maszyny</w:t>
            </w:r>
          </w:p>
        </w:tc>
        <w:tc>
          <w:tcPr>
            <w:tcW w:type="dxa" w:w="30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299 + 249 + 249 = 797 zł</w:t>
            </w:r>
          </w:p>
        </w:tc>
        <w:tc>
          <w:tcPr>
            <w:tcW w:type="dxa" w:w="3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drożej niż Professional o 98 zł</w:t>
            </w:r>
          </w:p>
        </w:tc>
      </w:tr>
      <w:tr>
        <w:trPr>
          <w:tblHeader w:val="false"/>
        </w:trPr>
        <w:tc>
          <w:tcPr>
            <w:tcW w:type="dxa" w:w="3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Core Solo + chemia</w:t>
            </w:r>
          </w:p>
        </w:tc>
        <w:tc>
          <w:tcPr>
            <w:tcW w:type="dxa" w:w="30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149 + 249 = 398 zł</w:t>
            </w:r>
          </w:p>
        </w:tc>
        <w:tc>
          <w:tcPr>
            <w:tcW w:type="dxa" w:w="31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wariant dla organizacji korzystającej wyłącznie z ewidencji chemicznej</w:t>
            </w:r>
          </w:p>
        </w:tc>
      </w:tr>
    </w:tbl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Przy zamówieniu obejmującym dwa moduły lub więcej system automatycznie przedstawia porównanie z pakietem zbiorczym.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Moduł pojedynczy można dokupić do pakietu BASIC. Pakiety PROFESSIONAL i ENTERPRISE zawierają wszystkie moduły, więc dokupienie modułu nie ma w nich zastosowania — rozbudowuje się je rozszerzeniami pojemności z rozdziału 8.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Zmiana konfiguracji indywidualnej na pakiet zbiorczy następuje natychmiast, z zaliczeniem opłaty za bieżący okres.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Rezygnacja z modułu obowiązuje od kolejnego okresu rozliczeniowego; dane modułu pozostają dostępne do odczytu i pobrania przez 90 dni.</w:t>
      </w:r>
    </w:p>
    <w:p>
      <w:r>
        <w:br w:type="page"/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4.4. Przykłady konfiguracji indywidualnych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200"/>
        <w:gridCol w:w="3260"/>
      </w:tblGrid>
      <w:tr>
        <w:trPr>
          <w:tblHeader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Sytuacja organizacji</w:t>
            </w:r>
          </w:p>
        </w:tc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Zalecana konfiguracja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Zakład 40 osób, rozbudowana gospodarka chemiczna, kadry w zewnętrznym systemie</w:t>
            </w:r>
          </w:p>
        </w:tc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Core Solo + chemia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398 zł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Zakład 45 osób, pełna dokumentacja BHP i chemia</w:t>
            </w:r>
          </w:p>
        </w:tc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Basic + chemia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548 zł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Zakład 60 osób, dokumentacja BHP i cykliczne szkolenia okresowe</w:t>
            </w:r>
          </w:p>
        </w:tc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Basic + e-learning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548 zł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Zakład 120 osób, chemia i magazyn środków ochrony</w:t>
            </w:r>
          </w:p>
        </w:tc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Professional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699 zł</w:t>
            </w:r>
          </w:p>
        </w:tc>
      </w:tr>
      <w:tr>
        <w:trPr>
          <w:tblHeader w:val="false"/>
        </w:trPr>
        <w:tc>
          <w:tcPr>
            <w:tcW w:type="dxa" w:w="3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Firma budowlana 30 osób, nadzór nad podwykonawcami</w:t>
            </w:r>
          </w:p>
        </w:tc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Basic + podwykonawcy</w:t>
            </w:r>
          </w:p>
        </w:tc>
        <w:tc>
          <w:tcPr>
            <w:tcW w:type="dxa" w:w="32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478 zł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5. Ścieżka B — program partnerski dla służb i biur BHP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Przeznaczony dla specjalistów i firm świadczących obsługę BHP dla wielu podmiotów. Partner prowadzi dokumentację swoich klientów w jednym panelu, przy pełnej wzajemnej izolacji danych każdej obsługiwanej firmy.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5.1. Pakiety partnerskie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120"/>
        <w:gridCol w:w="2120"/>
        <w:gridCol w:w="2220"/>
      </w:tblGrid>
      <w:tr>
        <w:trPr>
          <w:tblHeader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Parametr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PARTNER MIKRO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PARTNER STANDARD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PARTNER PRO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Opłata miesięczna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149 zł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399 zł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Opłata roczna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1 490 zł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2 490 zł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3 990 zł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Obsługiwane firmy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5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15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30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Pracowników na jedną firmę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50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50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50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Łączna pula pracowników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250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750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1 500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Konta specjalistów partnera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Karty charakterystyki na firmę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30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Maszyny w rejestrze na firmę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20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30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Zadania AI w abonamencie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40 / mies.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80 / mies.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150 / mies.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Koszt jednej obsługiwanej firmy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29,80 zł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16,60 zł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13,30 zł</w:t>
            </w:r>
          </w:p>
        </w:tc>
      </w:tr>
    </w:tbl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Dodatkowa firma ponad limit pakietu: 29 zł miesięcznie.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Pakiety partnerskie nie obejmują wielozakładowości, integracji API ani logowania firmowego.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Obsługiwana firma może w dowolnym momencie wykupić własny abonament i przejąć swoje dane wraz z historią — dane należą do niej, nie do partnera.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5.2. Rozgraniczenie ścieżki zakładowej i partnerskiej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O przypisaniu do ścieżki nie decyduje forma zatrudnienia osoby prowadzącej dokumentację ani profil działalności podmiotu, lecz sposób korzystania z systemu: kto jest właścicielem danych i kto wykonuje w nim pracę.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400"/>
        <w:gridCol w:w="3460"/>
      </w:tblGrid>
      <w:tr>
        <w:trPr>
          <w:tblHeader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Cecha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Ścieżka A — zakład pracy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Ścieżka B — partner BHP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Właściciel organizacji i danych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zakład pracy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biuro lub specjalista BHP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Odbiorca faktury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zakład pracy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partner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Limit pracowników jednej firmy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50 / 250 / bez limitu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50 — twardy próg techniczny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Konta operacyjne po stronie zakładu (kadry, magazyn, kierownicy, mistrzowie)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tak, pełna siatka ról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brak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Obiegi zatwierdzania po stronie zakładu (zezwolenia na pracę, wydania ŚOI, akceptacje)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brak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Dostęp pracowników zakładu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konta pracownicze i kody QR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wyłącznie odczyt i kody QR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Konta z prawem edycji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role w organizacji zakładu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wyłącznie specjaliści partnera</w:t>
            </w:r>
          </w:p>
        </w:tc>
      </w:tr>
    </w:tbl>
    <w:p>
      <w:pPr>
        <w:spacing w:after="100" w:before="200"/>
      </w:pPr>
      <w:r>
        <w:rPr>
          <w:b/>
          <w:bCs/>
          <w:color w:val="1F3A5F"/>
          <w:sz w:val="23"/>
          <w:szCs w:val="23"/>
        </w:rPr>
        <w:t xml:space="preserve">Dlaczego rozgraniczenie jest skuteczne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Firma zatrudniająca powyżej 50 pracowników nie mieści się w pakiecie partnerskim — system blokuje dodanie kolejnej osoby w tej organizacji.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Pakiet partnerski nie udostępnia kont operacyjnych zakładu, więc organizacja prowadząca własne obiegi dokumentów nie jest w stanie na nim pracować.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Przekroczenie progu 50 pracowników w obsługiwanej firmie wymaga przeniesienia jej na własny abonament Ścieżki A. Partner zachowuje dostęp do jej danych jako zaproszony specjalista.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5.3. Specjalista BHP spoza zakładu i współpraca B2B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Przepisy dopuszczają powierzenie zadań służby BHP specjaliście spoza zakładu pracy, a w większych organizacjach częstym rozwiązaniem jest zespół łączący etaty i współpracę B2B. V-IMS obsługuje obie sytuacje bez żadnych ograniczeń licencyjnych.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400"/>
        <w:gridCol w:w="3460"/>
      </w:tblGrid>
      <w:tr>
        <w:trPr>
          <w:tblHeader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Sytuacja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Rozwiązanie w V-IMS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Kto ponosi opłatę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Zakład do 50 osób, obsługa przez zewnętrznego specjalistę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firma prowadzona w pakiecie partnerskim specjalisty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specjalista BHP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Zakład powyżej 50 osób, obsługa przez zewnętrznego specjalistę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własny abonament Ścieżki A, specjalista zaproszony jako główny specjalista BHP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zakład pracy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Zakład 600 osób, trzy etaty i jeden współpracownik B2B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abonament Enterprise, wszystkie cztery osoby na kontach administracyjnych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zakład pracy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Specjalista obsługuje jednocześnie własnych klientów i duży zakład</w:t>
            </w:r>
          </w:p>
        </w:tc>
        <w:tc>
          <w:tcPr>
            <w:tcW w:type="dxa" w:w="34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pakiet partnerski dla klientów oraz zaproszenie do organizacji zakładu</w:t>
            </w:r>
          </w:p>
        </w:tc>
        <w:tc>
          <w:tcPr>
            <w:tcW w:type="dxa" w:w="34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rozdzielnie: partner i zakład</w:t>
            </w:r>
          </w:p>
        </w:tc>
      </w:tr>
    </w:tbl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System nie weryfikuje formy zatrudnienia ani domeny adresu e-mail osoby zapraszanej do organizacji.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Osoba może należeć jednocześnie do własnego panelu partnerskiego i do dowolnej liczby organizacji klientów; przełączanie następuje z jednego konta.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Zaproszenie zewnętrznego specjalisty do organizacji nie zwiększa opłaty zakładu, o ile mieści się on w liczbie kont administracyjnych pakietu.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Partner, który przenosi obsługiwaną firmę na abonament własny zakładu, otrzymuje prowizję partnerską w wysokości 20% wartości pierwszego roku abonamentu.</w:t>
      </w:r>
    </w:p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6. Dodatek: Praca w pojedynkę (Lone Worker)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Moduł wykrywania upadku i bezruchu pracownika pracującego samotnie, z przyciskiem alarmowym, lokalizacją i powiadomieniami. Rozliczany niezależnie od abonamentu podstawowego, według liczby chronionych urządzeń.</w:t>
      </w:r>
    </w:p>
    <w:p>
      <w:pPr>
        <w:spacing w:after="120" w:before="0"/>
      </w:pPr>
      <w:r>
        <w:rPr>
          <w:i/>
          <w:iCs/>
          <w:color w:val="59616B"/>
          <w:sz w:val="22"/>
          <w:szCs w:val="22"/>
        </w:rPr>
        <w:t xml:space="preserve">Moduł oznaczony jest jako wersja beta. Stanowi wsparcie organizacji pracy i nie zastępuje wymaganego prawem nadzoru nad pracownikiem wykonującym pracę w warunkach szczególnego zagrożenia.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120"/>
        <w:gridCol w:w="2120"/>
        <w:gridCol w:w="2220"/>
      </w:tblGrid>
      <w:tr>
        <w:trPr>
          <w:tblHeader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Parametr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STARTER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 10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PRO 25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Opłata miesięczna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99 zł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499 zł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Chronione urządzenia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3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10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do 25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Koszt na urządzenie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33,00 zł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24,90 zł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19,96 zł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Wykrywanie upadku i bezruchu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Przycisk alarmowy SOS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Lokalizacja i mapa dyżurnego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Powiadomienia e-mail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Aplikacja na telefon z pracą w tle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Profile czynności i kalibracja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podstawowe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tak</w:t>
            </w:r>
          </w:p>
        </w:tc>
      </w:tr>
      <w:tr>
        <w:trPr>
          <w:tblHeader w:val="false"/>
        </w:trPr>
        <w:tc>
          <w:tcPr>
            <w:tcW w:type="dxa" w:w="29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Historia alarmów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30 dni</w:t>
            </w:r>
          </w:p>
        </w:tc>
        <w:tc>
          <w:tcPr>
            <w:tcW w:type="dxa" w:w="21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12 mies.</w:t>
            </w:r>
          </w:p>
        </w:tc>
        <w:tc>
          <w:tcPr>
            <w:tcW w:type="dxa" w:w="222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 mies.</w:t>
            </w:r>
          </w:p>
        </w:tc>
      </w:tr>
    </w:tbl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Powyżej 25 urządzeń: 19 zł za każde kolejne urządzenie miesięcznie.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Moduł dostępny również jako usługa samodzielna, bez abonamentu V-IMS — cena powiększona o 49 zł miesięcznie za obsługę konta i powiadomień.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Licencja przypisana jest do urządzenia, nie do osoby — telefon może być przekazywany między zmianami.</w:t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7. Dodatek: Asystent AI i inteligentny import danych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Rozliczenie oparte na zadaniach. Jedno zadanie to pojedyncza operacja wspomagana sztuczną inteligencją: wygenerowanie projektu oceny ryzyka, rozpoznanie układu kolumn importowanego pliku, analiza profilu czynności lub podsumowanie dokumentu.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Pozycja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Liczba zadań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Cena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Pula w pakiecie BASIC / PROFESSIONAL / ENTERPRISE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0 / 60 / 150 mies.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w abonamencie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Moduł AI w konfiguracji indywidualnej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20 mies.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119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Doładowanie małe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+100 zadań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79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Doładowanie duże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+300 zadań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Pakiet roczny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+1 500 zadań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890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Własny klucz dostawcy AI (BYOK)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bez limitu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0 zł</w:t>
            </w:r>
          </w:p>
        </w:tc>
      </w:tr>
    </w:tbl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Niewykorzystane zadania z puli abonamentowej nie przechodzą na kolejny miesiąc; zadania z doładowań są ważne 12 miesięcy.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Wynik pracy asystenta ma zawsze charakter projektu i wymaga zatwierdzenia przez uprawnioną osobę przed wprowadzeniem do dokumentacji.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Dane osobowe są usuwane z treści przed przekazaniem jej do przetworzenia.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Organizacja może całkowicie wyłączyć funkcje AI w ustawieniach, bez wpływu na pozostałe moduły.</w:t>
      </w:r>
    </w:p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8. Rozszerzenia pojemności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Rozszerzenia pozwalają zwiększyć wybrany limit bez konieczności zmiany pakietu na wyższy. Dostępne dla pakietów PROFESSIONAL i ENTERPRISE, dla pakietów partnerskich oraz dla konfiguracji indywidualnych.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Rozszerzenie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Zakres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Cena miesięczna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Karty charakterystyki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+100 kart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Maszyny i urządzenia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+100 pozycji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79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Indeksy magazynowe ŚOI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+100 indeksów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Firmy podwykonawcze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+20 firm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Pracownicy w kartotece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+100 osób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Konta administracyjne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+5 kont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Konta operacyjne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+10 kont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79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Dodatkowy zakład / lokalizacja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+1 lokalizacja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Przestrzeń na dokumenty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+50 GB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39 zł</w:t>
            </w:r>
          </w:p>
        </w:tc>
      </w:tr>
    </w:tbl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8.1. Postępowanie przy zbliżaniu się do limitu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Przy wykorzystaniu 80% limitu system wyświetla informację administratorowi organizacji.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Po osiągnięciu 100% blokowane jest wyłącznie dodawanie nowych pozycji danego rodzaju.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Dane istniejące pozostają w pełni dostępne: możliwy jest odczyt, edycja, raportowanie, drukowanie i eksport.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Zwolnienie miejsca przez archiwizację nieużywanych pozycji odblokowuje dodawanie natychmiast, bez kontaktu z operatorem.</w:t>
      </w:r>
    </w:p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9. Scenariusze zastosowania i kalkulacje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Poniższe przykłady mają charakter poglądowy i przedstawiają typowe konfiguracje usługi.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Scenariusz 1. Jednoosobowe biuro BHP obsługujące 10 małych firm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Specjalista prowadzi stały nadzór nad dziesięcioma firmami zatrudniającymi od 8 do 45 osób.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Pozycja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Konfiguracja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Abonament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Partner Standard (do 15 firm)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Razem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249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Koszt jednej obsługiwanej firmy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24,90 zł</w:t>
            </w:r>
          </w:p>
        </w:tc>
      </w:tr>
    </w:tbl>
    <w:p>
      <w:pPr>
        <w:spacing w:after="120" w:before="80"/>
      </w:pPr>
      <w:r>
        <w:rPr>
          <w:i/>
          <w:iCs/>
          <w:color w:val="59616B"/>
          <w:sz w:val="22"/>
          <w:szCs w:val="22"/>
        </w:rPr>
        <w:t xml:space="preserve">Przy stawkach obsługi 350–600 zł za firmę koszt narzędzia stanowi ok. 5% przychodu specjalisty.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Scenariusz 2. Zakład produkcyjny, 140 pracowników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Lakiernia i montaż, 180 preparatów chemicznych, 90 maszyn, dwóch pracowników pełniących dyżury nocne w kotłowni.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Pozycja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Konfiguracja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Abonament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Professional (do 200 osób)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699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Dodatek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Lone Worker Starter (3 urządzenia)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Razem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798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Koszt na pracownika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5,70 zł</w:t>
            </w:r>
          </w:p>
        </w:tc>
      </w:tr>
    </w:tbl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Scenariusz 3. Zakład 45 osób korzystający wyłącznie z chemii i dokumentacji BHP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Organizacja prowadzi kartotekę, badania i szkolenia oraz rozbudowaną ewidencję chemiczną; nie korzysta z magazynu, maszyn ani podwykonawców.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Pozycja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Konfiguracja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Abonament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Basic (do 50 osób)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Moduł pojedynczy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Chemia i karty charakterystyki (150 kart)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Razem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548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Alternatywa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Professional (pełny zakres)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699 zł</w:t>
            </w:r>
          </w:p>
        </w:tc>
      </w:tr>
    </w:tbl>
    <w:p>
      <w:pPr>
        <w:spacing w:after="120" w:before="80"/>
      </w:pPr>
      <w:r>
        <w:rPr>
          <w:i/>
          <w:iCs/>
          <w:color w:val="59616B"/>
          <w:sz w:val="22"/>
          <w:szCs w:val="22"/>
        </w:rPr>
        <w:t xml:space="preserve">Konfiguracja indywidualna daje oszczędność 151 zł miesięcznie; dobranie drugiego modułu zrównuje koszt z pakietem Professional.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Scenariusz 4. Firma 40 osób z własnym systemem kadrowym, potrzebująca wyłącznie kart charakterystyki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Organizacja prowadzi kadry w zewnętrznym programie i szuka narzędzia do ewidencji chemicznej z dostępem QR na stanowiskach.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Pozycja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Konfiguracja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Licencja bazowa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Core Solo (do 50 osób)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Moduł pojedynczy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Chemia i karty charakterystyki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Razem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398 zł</w:t>
            </w:r>
          </w:p>
        </w:tc>
      </w:tr>
    </w:tbl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Scenariusz 5. Zakład 600 pracowników, trzy etaty BHP i współpracownik B2B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Duża organizacja wielozakładowa z zespołem BHP łączącym etaty i współpracę B2B.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Pozycja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Konfiguracja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Abonament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Enterprise (bez limitu osób)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1 499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Dostęp specjalisty B2B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konto administracyjne w organizacji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0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Dodatek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Lone Worker Pro 10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249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Razem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1 748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Koszt na pracownika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2,91 zł</w:t>
            </w:r>
          </w:p>
        </w:tc>
      </w:tr>
    </w:tbl>
    <w:p>
      <w:pPr>
        <w:spacing w:after="120" w:before="80"/>
      </w:pPr>
      <w:r>
        <w:rPr>
          <w:i/>
          <w:iCs/>
          <w:color w:val="59616B"/>
          <w:sz w:val="22"/>
          <w:szCs w:val="22"/>
        </w:rPr>
        <w:t xml:space="preserve">Forma zatrudnienia osoby prowadzącej dokumentację nie wpływa na sposób licencjonowania.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Scenariusz 6. Zakład o dużym obrocie chemicznym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80 pracowników, 380 preparatów chemicznych, rozbudowana gospodarka środkami ochrony indywidualnej.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Pozycja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Konfiguracja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Abonament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Professional (250 kart w pakiecie)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699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Rozszerzenie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Karty charakterystyki +200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98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Razem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797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Alternatywa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Enterprise (1 000 kart)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1 499 zł</w:t>
            </w:r>
          </w:p>
        </w:tc>
      </w:tr>
    </w:tbl>
    <w:p>
      <w:pPr>
        <w:spacing w:after="120" w:before="80"/>
      </w:pPr>
      <w:r>
        <w:rPr>
          <w:i/>
          <w:iCs/>
          <w:color w:val="59616B"/>
          <w:sz w:val="22"/>
          <w:szCs w:val="22"/>
        </w:rPr>
        <w:t xml:space="preserve">Rozszerzenie pojemności pozwala uniknąć przejścia do pakietu wyższego rzędu, którego pozostałe funkcje nie są organizacji potrzebne.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Scenariusz 7. Firma serwisowa z pracownikami mobilnymi</w:t>
      </w:r>
    </w:p>
    <w:p>
      <w:pPr>
        <w:spacing w:after="120" w:before="0"/>
      </w:pPr>
      <w:r>
        <w:rPr>
          <w:color w:val="1A1A1A"/>
          <w:sz w:val="22"/>
          <w:szCs w:val="22"/>
        </w:rPr>
        <w:t xml:space="preserve">18 serwisantów pracujących samotnie u klientów, minimalna dokumentacja zakładowa.</w:t>
      </w:r>
    </w:p>
    <w:tbl>
      <w:tblPr>
        <w:tblW w:type="dxa" w:w="10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2600"/>
        <w:gridCol w:w="2860"/>
      </w:tblGrid>
      <w:tr>
        <w:trPr>
          <w:tblHeader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Pozycja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Konfiguracja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1F3A5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Koszt miesięczny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Abonament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Basic (do 50 osób)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Dodatek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Lone Worker Pro 25 (18 urządzeń)</w:t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499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Razem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798 zł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left"/>
            </w:pPr>
            <w:r>
              <w:rPr>
                <w:b/>
                <w:bCs/>
                <w:color w:val="1A1A1A"/>
                <w:sz w:val="20"/>
                <w:szCs w:val="20"/>
              </w:rPr>
              <w:t xml:space="preserve">Koszt ochrony jednego serwisanta</w:t>
            </w:r>
          </w:p>
        </w:tc>
        <w:tc>
          <w:tcPr>
            <w:tcW w:type="dxa" w:w="260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860"/>
            <w:tcBorders>
              <w:top w:val="single" w:color="BFC6CF" w:sz="1"/>
              <w:left w:val="single" w:color="BFC6CF" w:sz="1"/>
              <w:bottom w:val="single" w:color="BFC6CF" w:sz="1"/>
              <w:right w:val="single" w:color="BFC6CF" w:sz="1"/>
            </w:tcBorders>
            <w:shd w:fill="EDF1F6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1A1A1A"/>
                <w:sz w:val="20"/>
                <w:szCs w:val="20"/>
              </w:rPr>
              <w:t xml:space="preserve">27,70 zł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2E75B6" w:sz="6" w:space="4"/>
        </w:pBdr>
        <w:spacing w:after="200" w:before="360"/>
      </w:pPr>
      <w:r>
        <w:rPr>
          <w:b/>
          <w:bCs/>
          <w:color w:val="1F3A5F"/>
          <w:sz w:val="32"/>
          <w:szCs w:val="32"/>
        </w:rPr>
        <w:t xml:space="preserve">10. Warunki handlowe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10.1. Rozliczenia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Ceny podano w kwotach netto; do każdej faktury doliczany jest podatek VAT według stawki obowiązującej w dniu wystawienia.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Rozliczenie miesięczne z góry lub roczne z góry; przy rozliczeniu rocznym dwa miesiące są bezpłatne.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Zmiana pakietu na wyższy następuje natychmiast, z rozliczeniem proporcjonalnym do pozostałego okresu.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Zmiana pakietu na niższy oraz rezygnacja z modułu pojedynczego obowiązują od kolejnego okresu rozliczeniowego.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Dodatki, moduły pojedyncze i rozszerzenia rozliczane są w tym samym cyklu co abonament podstawowy.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10.2. Okres próbny i wdrożenie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Bezpłatny okres próbny: 30 dni w pakiecie Professional, bez podawania danych karty płatniczej.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Wsparcie przy przeniesieniu dokumentacji z dotychczasowych programów jest bezpłatne w zakresie narzędzi importu dostępnych w systemie.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Wdrożenie asystowane, szkolenie zespołu i konfiguracja indywidualna wyceniane są odrębnie.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10.3. Dane i rozwiązanie umowy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Umowa zawierana na czas nieokreślony, z miesięcznym okresem wypowiedzenia.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Po rozwiązaniu umowy dane pozostają dostępne do pobrania przez 90 dni, w formatach otwartych.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Po upływie tego okresu dane są trwale usuwane z systemów operatora, z zachowaniem procedur opisanych w umowie powierzenia przetwarzania danych osobowych.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Obsługiwana firma w pakiecie partnerskim jest właścicielem swoich danych i może je przenieść na własny abonament w dowolnym momencie.</w:t>
      </w:r>
    </w:p>
    <w:p>
      <w:pPr>
        <w:pStyle w:val="Heading2"/>
        <w:spacing w:after="140" w:before="280"/>
      </w:pPr>
      <w:r>
        <w:rPr>
          <w:b/>
          <w:bCs/>
          <w:color w:val="2E75B6"/>
          <w:sz w:val="26"/>
          <w:szCs w:val="26"/>
        </w:rPr>
        <w:t xml:space="preserve">10.4. Dokumenty powiązane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Regulamin świadczenia usług V-IMS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Polityka prywatności</w:t>
      </w:r>
    </w:p>
    <w:p>
      <w:pPr>
        <w:pStyle w:val="ListParagraph"/>
        <w:numPr>
          <w:ilvl w:val="0"/>
          <w:numId w:val="2"/>
        </w:numPr>
        <w:spacing w:after="90"/>
      </w:pPr>
      <w:r>
        <w:rPr>
          <w:sz w:val="22"/>
          <w:szCs w:val="22"/>
        </w:rPr>
        <w:t xml:space="preserve">Umowa powierzenia przetwarzania danych osobowych (RODO)</w:t>
      </w:r>
    </w:p>
    <w:p>
      <w:pPr>
        <w:spacing w:after="120" w:before="300"/>
      </w:pPr>
      <w:r>
        <w:rPr>
          <w:color w:val="59616B"/>
          <w:sz w:val="20"/>
          <w:szCs w:val="20"/>
        </w:rPr>
        <w:t xml:space="preserve">Niniejszy dokument stanowi załącznik cenowy do Regulaminu świadczenia usług i jest publikowany na stronie app.v-ims.pl. Operator zastrzega prawo do zmiany cennika z zachowaniem 30-dniowego okresu powiadomienia; zmiana nie dotyczy okresów rozliczeniowych już opłaconych.</w:t>
      </w:r>
    </w:p>
    <w:sectPr>
      <w:headerReference w:type="default" r:id="rId7"/>
      <w:footerReference w:type="default" r:id="rId8"/>
      <w:pgSz w:w="11906" w:h="16838" w:orient="portrait"/>
      <w:pgMar w:top="1300" w:right="1150" w:bottom="12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DAE0" w:sz="4" w:space="6"/>
      </w:pBdr>
      <w:jc w:val="center"/>
    </w:pPr>
    <w:r>
      <w:rPr>
        <w:color w:val="59616B"/>
        <w:sz w:val="16"/>
        <w:szCs w:val="16"/>
      </w:rPr>
      <w:t xml:space="preserve">Varilo / V-IMS   ·   app.v-ims.pl   ·   strona </w:t>
    </w:r>
    <w:r>
      <w:rPr>
        <w:color w:val="5961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200"/>
      <w:jc w:val="right"/>
    </w:pPr>
    <w:r>
      <w:rPr>
        <w:color w:val="59616B"/>
        <w:sz w:val="16"/>
        <w:szCs w:val="16"/>
      </w:rPr>
      <w:t xml:space="preserve">V-IMS — Zasady licencjonowania i pakiety abonamentowe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Arial" w:cs="Arial" w:eastAsia="Arial" w:hAnsi="Arial"/>
      <w:b/>
      <w:bCs/>
      <w:color w:val="1F3A5F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Arial" w:cs="Arial" w:eastAsia="Arial" w:hAnsi="Arial"/>
      <w:b/>
      <w:bCs/>
      <w:color w:val="2E75B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2026-09-27T06:01:31.338Z</dcterms:created>
  <dcterms:modified xsi:type="dcterms:W3CDTF">2026-09-27T06:01:31.338Z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